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A23C2" w14:textId="197403FC" w:rsidR="00E165EC" w:rsidRDefault="00772975">
      <w:pPr>
        <w:rPr>
          <w:rFonts w:ascii="微软雅黑" w:eastAsia="微软雅黑" w:hAnsi="微软雅黑"/>
          <w:color w:val="000000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为支持高校在线教学与科研，助力师生居家研学，爱思唯尔特别启动为期一个月的“抗疫研学”系列公益讲座。讲座共分六期，涉及英语学术论文写作与投稿、ScienceDirect平台使用指导、Scopus助力创新科研、学术图书阅读推广等热门主题。这是爱思唯尔向疫区高校开放ScienceDirect全库期刊、电子图书和Scopus访问权限的同时提供的另一抗疫服务，旨在为科研人员、图书馆员、作者和编辑等提供力所能及的支持。</w:t>
      </w:r>
    </w:p>
    <w:p w14:paraId="12C9A268" w14:textId="20CB0124" w:rsidR="00772975" w:rsidRDefault="00772975">
      <w:pPr>
        <w:rPr>
          <w:rFonts w:ascii="微软雅黑" w:eastAsia="微软雅黑" w:hAnsi="微软雅黑"/>
          <w:color w:val="000000"/>
          <w:sz w:val="21"/>
          <w:szCs w:val="21"/>
          <w:shd w:val="clear" w:color="auto" w:fill="FFFFFF"/>
        </w:rPr>
      </w:pPr>
    </w:p>
    <w:tbl>
      <w:tblPr>
        <w:tblStyle w:val="TableGrid"/>
        <w:tblW w:w="8642" w:type="dxa"/>
        <w:jc w:val="center"/>
        <w:tblLook w:val="04A0" w:firstRow="1" w:lastRow="0" w:firstColumn="1" w:lastColumn="0" w:noHBand="0" w:noVBand="1"/>
      </w:tblPr>
      <w:tblGrid>
        <w:gridCol w:w="1980"/>
        <w:gridCol w:w="3827"/>
        <w:gridCol w:w="2835"/>
      </w:tblGrid>
      <w:tr w:rsidR="00772975" w14:paraId="010D10E8" w14:textId="77777777" w:rsidTr="00772975">
        <w:trPr>
          <w:trHeight w:val="318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E517B29" w14:textId="77777777" w:rsidR="00772975" w:rsidRPr="005C7C66" w:rsidRDefault="00772975" w:rsidP="00072EBF">
            <w:pPr>
              <w:rPr>
                <w:rFonts w:ascii="宋体" w:eastAsia="宋体" w:hAnsi="宋体" w:cs="Times New Roman"/>
                <w:b/>
                <w:bCs/>
              </w:rPr>
            </w:pPr>
            <w:r w:rsidRPr="005C7C66">
              <w:rPr>
                <w:rFonts w:ascii="宋体" w:eastAsia="宋体" w:hAnsi="宋体" w:cs="Times New Roman" w:hint="eastAsia"/>
                <w:b/>
                <w:bCs/>
              </w:rPr>
              <w:t>时间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6EECA22" w14:textId="77777777" w:rsidR="00772975" w:rsidRPr="005C7C66" w:rsidRDefault="00772975" w:rsidP="00072EBF">
            <w:pPr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 w:hint="eastAsia"/>
                <w:b/>
                <w:bCs/>
              </w:rPr>
              <w:t>讲座</w:t>
            </w:r>
            <w:r w:rsidRPr="005C7C66">
              <w:rPr>
                <w:rFonts w:ascii="宋体" w:eastAsia="宋体" w:hAnsi="宋体" w:cs="Times New Roman" w:hint="eastAsia"/>
                <w:b/>
                <w:bCs/>
              </w:rPr>
              <w:t>主题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1CD461A" w14:textId="77777777" w:rsidR="00772975" w:rsidRPr="005C7C66" w:rsidRDefault="00772975" w:rsidP="00072EBF">
            <w:pPr>
              <w:rPr>
                <w:rFonts w:ascii="宋体" w:eastAsia="宋体" w:hAnsi="宋体" w:cs="Times New Roman"/>
                <w:b/>
                <w:bCs/>
              </w:rPr>
            </w:pPr>
            <w:r w:rsidRPr="005C7C66">
              <w:rPr>
                <w:rFonts w:ascii="宋体" w:eastAsia="宋体" w:hAnsi="宋体" w:cs="Times New Roman" w:hint="eastAsia"/>
                <w:b/>
                <w:bCs/>
              </w:rPr>
              <w:t>主讲人</w:t>
            </w:r>
          </w:p>
        </w:tc>
      </w:tr>
      <w:tr w:rsidR="00772975" w14:paraId="367D159F" w14:textId="77777777" w:rsidTr="00772975">
        <w:trPr>
          <w:trHeight w:val="318"/>
          <w:jc w:val="center"/>
        </w:trPr>
        <w:tc>
          <w:tcPr>
            <w:tcW w:w="1980" w:type="dxa"/>
            <w:vAlign w:val="center"/>
          </w:tcPr>
          <w:p w14:paraId="6D4E426F" w14:textId="77777777" w:rsidR="00772975" w:rsidRPr="00C52192" w:rsidRDefault="00772975" w:rsidP="00072EBF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C52192">
              <w:rPr>
                <w:rFonts w:ascii="宋体" w:eastAsia="宋体" w:hAnsi="宋体" w:hint="eastAsia"/>
              </w:rPr>
              <w:t>5月1</w:t>
            </w:r>
            <w:r w:rsidRPr="00C52192">
              <w:rPr>
                <w:rFonts w:ascii="宋体" w:eastAsia="宋体" w:hAnsi="宋体"/>
              </w:rPr>
              <w:t>1</w:t>
            </w:r>
            <w:r w:rsidRPr="00C52192">
              <w:rPr>
                <w:rFonts w:ascii="宋体" w:eastAsia="宋体" w:hAnsi="宋体" w:hint="eastAsia"/>
              </w:rPr>
              <w:t>日（周三）</w:t>
            </w:r>
          </w:p>
          <w:p w14:paraId="6E579854" w14:textId="77777777" w:rsidR="00772975" w:rsidRPr="00C52192" w:rsidRDefault="00772975" w:rsidP="00072EBF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C52192">
              <w:rPr>
                <w:rFonts w:ascii="宋体" w:eastAsia="宋体" w:hAnsi="宋体" w:hint="eastAsia"/>
              </w:rPr>
              <w:t>1</w:t>
            </w:r>
            <w:r w:rsidRPr="00C52192">
              <w:rPr>
                <w:rFonts w:ascii="宋体" w:eastAsia="宋体" w:hAnsi="宋体"/>
              </w:rPr>
              <w:t>9</w:t>
            </w:r>
            <w:r w:rsidRPr="00C52192">
              <w:rPr>
                <w:rFonts w:ascii="宋体" w:eastAsia="宋体" w:hAnsi="宋体" w:hint="eastAsia"/>
              </w:rPr>
              <w:t>:</w:t>
            </w:r>
            <w:r w:rsidRPr="00C52192">
              <w:rPr>
                <w:rFonts w:ascii="宋体" w:eastAsia="宋体" w:hAnsi="宋体"/>
              </w:rPr>
              <w:t>00</w:t>
            </w:r>
            <w:r w:rsidRPr="00C52192">
              <w:rPr>
                <w:rFonts w:ascii="宋体" w:eastAsia="宋体" w:hAnsi="宋体" w:hint="eastAsia"/>
              </w:rPr>
              <w:t>-</w:t>
            </w:r>
            <w:r w:rsidRPr="00C52192">
              <w:rPr>
                <w:rFonts w:ascii="宋体" w:eastAsia="宋体" w:hAnsi="宋体"/>
              </w:rPr>
              <w:t>20</w:t>
            </w:r>
            <w:r w:rsidRPr="00C52192">
              <w:rPr>
                <w:rFonts w:ascii="宋体" w:eastAsia="宋体" w:hAnsi="宋体" w:hint="eastAsia"/>
              </w:rPr>
              <w:t>:</w:t>
            </w:r>
            <w:r w:rsidRPr="00C52192">
              <w:rPr>
                <w:rFonts w:ascii="宋体" w:eastAsia="宋体" w:hAnsi="宋体"/>
              </w:rPr>
              <w:t>30</w:t>
            </w:r>
          </w:p>
        </w:tc>
        <w:tc>
          <w:tcPr>
            <w:tcW w:w="3827" w:type="dxa"/>
            <w:vAlign w:val="center"/>
          </w:tcPr>
          <w:p w14:paraId="317BCB92" w14:textId="77777777" w:rsidR="00772975" w:rsidRDefault="00772975" w:rsidP="00072EB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英语学术论文写作规范与投稿指导（基于Cell</w:t>
            </w:r>
            <w:r>
              <w:rPr>
                <w:rFonts w:ascii="宋体" w:eastAsia="宋体" w:hAnsi="宋体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Press期刊Matter的分享）</w:t>
            </w:r>
          </w:p>
        </w:tc>
        <w:tc>
          <w:tcPr>
            <w:tcW w:w="2835" w:type="dxa"/>
            <w:vAlign w:val="center"/>
          </w:tcPr>
          <w:p w14:paraId="753D8005" w14:textId="77777777" w:rsidR="00772975" w:rsidRDefault="00772975" w:rsidP="00072EB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孙吉庆 博士</w:t>
            </w:r>
          </w:p>
          <w:p w14:paraId="536533CE" w14:textId="77777777" w:rsidR="00772975" w:rsidRDefault="00772975" w:rsidP="00072EB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Matter科学编辑</w:t>
            </w:r>
          </w:p>
        </w:tc>
      </w:tr>
      <w:tr w:rsidR="00772975" w14:paraId="690089D7" w14:textId="77777777" w:rsidTr="00772975">
        <w:trPr>
          <w:trHeight w:val="328"/>
          <w:jc w:val="center"/>
        </w:trPr>
        <w:tc>
          <w:tcPr>
            <w:tcW w:w="1980" w:type="dxa"/>
            <w:vAlign w:val="center"/>
          </w:tcPr>
          <w:p w14:paraId="77B352CB" w14:textId="77777777" w:rsidR="00772975" w:rsidRPr="00C52192" w:rsidRDefault="00772975" w:rsidP="00072EBF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C52192">
              <w:rPr>
                <w:rFonts w:ascii="宋体" w:eastAsia="宋体" w:hAnsi="宋体" w:hint="eastAsia"/>
              </w:rPr>
              <w:t>5月1</w:t>
            </w:r>
            <w:r w:rsidRPr="00C52192">
              <w:rPr>
                <w:rFonts w:ascii="宋体" w:eastAsia="宋体" w:hAnsi="宋体"/>
              </w:rPr>
              <w:t>3</w:t>
            </w:r>
            <w:r w:rsidRPr="00C52192">
              <w:rPr>
                <w:rFonts w:ascii="宋体" w:eastAsia="宋体" w:hAnsi="宋体" w:hint="eastAsia"/>
              </w:rPr>
              <w:t>日（周五）</w:t>
            </w:r>
          </w:p>
          <w:p w14:paraId="357C3460" w14:textId="77777777" w:rsidR="00772975" w:rsidRPr="00C52192" w:rsidRDefault="00772975" w:rsidP="00072EBF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C52192">
              <w:rPr>
                <w:rFonts w:ascii="宋体" w:eastAsia="宋体" w:hAnsi="宋体" w:hint="eastAsia"/>
              </w:rPr>
              <w:t>1</w:t>
            </w:r>
            <w:r w:rsidRPr="00C52192">
              <w:rPr>
                <w:rFonts w:ascii="宋体" w:eastAsia="宋体" w:hAnsi="宋体"/>
              </w:rPr>
              <w:t>9</w:t>
            </w:r>
            <w:r w:rsidRPr="00C52192">
              <w:rPr>
                <w:rFonts w:ascii="宋体" w:eastAsia="宋体" w:hAnsi="宋体" w:hint="eastAsia"/>
              </w:rPr>
              <w:t>:</w:t>
            </w:r>
            <w:r w:rsidRPr="00C52192">
              <w:rPr>
                <w:rFonts w:ascii="宋体" w:eastAsia="宋体" w:hAnsi="宋体"/>
              </w:rPr>
              <w:t>00</w:t>
            </w:r>
            <w:r w:rsidRPr="00C52192">
              <w:rPr>
                <w:rFonts w:ascii="宋体" w:eastAsia="宋体" w:hAnsi="宋体" w:hint="eastAsia"/>
              </w:rPr>
              <w:t>-</w:t>
            </w:r>
            <w:r w:rsidRPr="00C52192">
              <w:rPr>
                <w:rFonts w:ascii="宋体" w:eastAsia="宋体" w:hAnsi="宋体"/>
              </w:rPr>
              <w:t>20</w:t>
            </w:r>
            <w:r w:rsidRPr="00C52192">
              <w:rPr>
                <w:rFonts w:ascii="宋体" w:eastAsia="宋体" w:hAnsi="宋体" w:hint="eastAsia"/>
              </w:rPr>
              <w:t>:</w:t>
            </w:r>
            <w:r w:rsidRPr="00C52192">
              <w:rPr>
                <w:rFonts w:ascii="宋体" w:eastAsia="宋体" w:hAnsi="宋体"/>
              </w:rPr>
              <w:t>30</w:t>
            </w:r>
          </w:p>
        </w:tc>
        <w:tc>
          <w:tcPr>
            <w:tcW w:w="3827" w:type="dxa"/>
            <w:vAlign w:val="center"/>
          </w:tcPr>
          <w:p w14:paraId="78F21FD0" w14:textId="77777777" w:rsidR="00772975" w:rsidRDefault="00772975" w:rsidP="00072EBF">
            <w:pPr>
              <w:rPr>
                <w:rFonts w:ascii="宋体" w:eastAsia="宋体" w:hAnsi="宋体" w:cs="Times New Roman"/>
              </w:rPr>
            </w:pPr>
            <w:r w:rsidRPr="00ED7BE5">
              <w:rPr>
                <w:rFonts w:ascii="宋体" w:eastAsia="宋体" w:hAnsi="宋体" w:cs="Times New Roman" w:hint="eastAsia"/>
              </w:rPr>
              <w:t>英文文献阅读与课题研究</w:t>
            </w:r>
          </w:p>
          <w:p w14:paraId="7BBB5FB3" w14:textId="77777777" w:rsidR="00772975" w:rsidRDefault="00772975" w:rsidP="00072EB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——</w:t>
            </w:r>
            <w:r w:rsidRPr="00ED7BE5">
              <w:rPr>
                <w:rFonts w:ascii="宋体" w:eastAsia="宋体" w:hAnsi="宋体" w:cs="Times New Roman" w:hint="eastAsia"/>
              </w:rPr>
              <w:t>巧用</w:t>
            </w:r>
            <w:r w:rsidRPr="00ED7BE5">
              <w:rPr>
                <w:rFonts w:ascii="宋体" w:eastAsia="宋体" w:hAnsi="宋体" w:cs="Times New Roman"/>
              </w:rPr>
              <w:t>ScienceDirect助力高效科研</w:t>
            </w:r>
          </w:p>
        </w:tc>
        <w:tc>
          <w:tcPr>
            <w:tcW w:w="2835" w:type="dxa"/>
            <w:vAlign w:val="center"/>
          </w:tcPr>
          <w:p w14:paraId="5E536105" w14:textId="77777777" w:rsidR="00772975" w:rsidRDefault="00772975" w:rsidP="00072EB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许靖 博士</w:t>
            </w:r>
          </w:p>
          <w:p w14:paraId="3FBDD48F" w14:textId="77777777" w:rsidR="00772975" w:rsidRDefault="00772975" w:rsidP="00072EB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爱思唯尔核心内容客户顾问</w:t>
            </w:r>
          </w:p>
        </w:tc>
      </w:tr>
      <w:tr w:rsidR="00772975" w14:paraId="4173BE7F" w14:textId="77777777" w:rsidTr="00772975">
        <w:trPr>
          <w:trHeight w:val="318"/>
          <w:jc w:val="center"/>
        </w:trPr>
        <w:tc>
          <w:tcPr>
            <w:tcW w:w="1980" w:type="dxa"/>
            <w:vAlign w:val="center"/>
          </w:tcPr>
          <w:p w14:paraId="54B4E747" w14:textId="77777777" w:rsidR="00772975" w:rsidRPr="00C52192" w:rsidRDefault="00772975" w:rsidP="00072EBF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C52192">
              <w:rPr>
                <w:rFonts w:ascii="宋体" w:eastAsia="宋体" w:hAnsi="宋体" w:hint="eastAsia"/>
              </w:rPr>
              <w:t>5月1</w:t>
            </w:r>
            <w:r w:rsidRPr="00C52192">
              <w:rPr>
                <w:rFonts w:ascii="宋体" w:eastAsia="宋体" w:hAnsi="宋体"/>
              </w:rPr>
              <w:t>8</w:t>
            </w:r>
            <w:r w:rsidRPr="00C52192">
              <w:rPr>
                <w:rFonts w:ascii="宋体" w:eastAsia="宋体" w:hAnsi="宋体" w:hint="eastAsia"/>
              </w:rPr>
              <w:t>日（周三）</w:t>
            </w:r>
          </w:p>
          <w:p w14:paraId="3B197765" w14:textId="77777777" w:rsidR="00772975" w:rsidRPr="00C52192" w:rsidRDefault="00772975" w:rsidP="00072EBF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C52192">
              <w:rPr>
                <w:rFonts w:ascii="宋体" w:eastAsia="宋体" w:hAnsi="宋体" w:hint="eastAsia"/>
              </w:rPr>
              <w:t>1</w:t>
            </w:r>
            <w:r w:rsidRPr="00C52192">
              <w:rPr>
                <w:rFonts w:ascii="宋体" w:eastAsia="宋体" w:hAnsi="宋体"/>
              </w:rPr>
              <w:t>0</w:t>
            </w:r>
            <w:r w:rsidRPr="00C52192">
              <w:rPr>
                <w:rFonts w:ascii="宋体" w:eastAsia="宋体" w:hAnsi="宋体" w:hint="eastAsia"/>
              </w:rPr>
              <w:t>:</w:t>
            </w:r>
            <w:r w:rsidRPr="00C52192">
              <w:rPr>
                <w:rFonts w:ascii="宋体" w:eastAsia="宋体" w:hAnsi="宋体"/>
              </w:rPr>
              <w:t>00</w:t>
            </w:r>
            <w:r w:rsidRPr="00C52192">
              <w:rPr>
                <w:rFonts w:ascii="宋体" w:eastAsia="宋体" w:hAnsi="宋体" w:hint="eastAsia"/>
              </w:rPr>
              <w:t>-</w:t>
            </w:r>
            <w:r w:rsidRPr="00C52192">
              <w:rPr>
                <w:rFonts w:ascii="宋体" w:eastAsia="宋体" w:hAnsi="宋体"/>
              </w:rPr>
              <w:t>11</w:t>
            </w:r>
            <w:r w:rsidRPr="00C52192">
              <w:rPr>
                <w:rFonts w:ascii="宋体" w:eastAsia="宋体" w:hAnsi="宋体" w:hint="eastAsia"/>
              </w:rPr>
              <w:t>:</w:t>
            </w:r>
            <w:r w:rsidRPr="00C52192">
              <w:rPr>
                <w:rFonts w:ascii="宋体" w:eastAsia="宋体" w:hAnsi="宋体"/>
              </w:rPr>
              <w:t>30</w:t>
            </w:r>
          </w:p>
        </w:tc>
        <w:tc>
          <w:tcPr>
            <w:tcW w:w="3827" w:type="dxa"/>
            <w:vAlign w:val="center"/>
          </w:tcPr>
          <w:p w14:paraId="5B06270B" w14:textId="77777777" w:rsidR="00772975" w:rsidRDefault="00772975" w:rsidP="00072EBF">
            <w:pPr>
              <w:rPr>
                <w:rFonts w:ascii="宋体" w:eastAsia="宋体" w:hAnsi="宋体" w:cs="Times New Roman"/>
              </w:rPr>
            </w:pPr>
            <w:r w:rsidRPr="00ED7BE5">
              <w:rPr>
                <w:rFonts w:ascii="宋体" w:eastAsia="宋体" w:hAnsi="宋体" w:cs="Times New Roman" w:hint="eastAsia"/>
              </w:rPr>
              <w:t>大数据时代</w:t>
            </w:r>
            <w:r>
              <w:rPr>
                <w:rFonts w:ascii="宋体" w:eastAsia="宋体" w:hAnsi="宋体" w:cs="Times New Roman" w:hint="eastAsia"/>
              </w:rPr>
              <w:t>，</w:t>
            </w:r>
            <w:r w:rsidRPr="00ED7BE5">
              <w:rPr>
                <w:rFonts w:ascii="宋体" w:eastAsia="宋体" w:hAnsi="宋体" w:cs="Times New Roman" w:hint="eastAsia"/>
              </w:rPr>
              <w:t>科研新范式</w:t>
            </w:r>
          </w:p>
          <w:p w14:paraId="1614CA88" w14:textId="77777777" w:rsidR="00772975" w:rsidRDefault="00772975" w:rsidP="00072EB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——</w:t>
            </w:r>
            <w:r w:rsidRPr="00ED7BE5">
              <w:rPr>
                <w:rFonts w:ascii="宋体" w:eastAsia="宋体" w:hAnsi="宋体" w:cs="Times New Roman"/>
              </w:rPr>
              <w:t>Scopus</w:t>
            </w:r>
            <w:r>
              <w:rPr>
                <w:rFonts w:ascii="宋体" w:eastAsia="宋体" w:hAnsi="宋体" w:cs="Times New Roman" w:hint="eastAsia"/>
              </w:rPr>
              <w:t>引文数据</w:t>
            </w:r>
            <w:r w:rsidRPr="00ED7BE5">
              <w:rPr>
                <w:rFonts w:ascii="宋体" w:eastAsia="宋体" w:hAnsi="宋体" w:cs="Times New Roman"/>
              </w:rPr>
              <w:t>助力创新性科研</w:t>
            </w:r>
          </w:p>
        </w:tc>
        <w:tc>
          <w:tcPr>
            <w:tcW w:w="2835" w:type="dxa"/>
            <w:vAlign w:val="center"/>
          </w:tcPr>
          <w:p w14:paraId="36AA8EB6" w14:textId="77777777" w:rsidR="00772975" w:rsidRDefault="00772975" w:rsidP="00072EB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张志杰 博士</w:t>
            </w:r>
          </w:p>
          <w:p w14:paraId="4831A4A6" w14:textId="77777777" w:rsidR="00772975" w:rsidRDefault="00772975" w:rsidP="00072EB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爱思唯尔核心内容客户顾问</w:t>
            </w:r>
          </w:p>
        </w:tc>
      </w:tr>
      <w:tr w:rsidR="00772975" w14:paraId="6D5F237C" w14:textId="77777777" w:rsidTr="00772975">
        <w:trPr>
          <w:trHeight w:val="318"/>
          <w:jc w:val="center"/>
        </w:trPr>
        <w:tc>
          <w:tcPr>
            <w:tcW w:w="1980" w:type="dxa"/>
            <w:vAlign w:val="center"/>
          </w:tcPr>
          <w:p w14:paraId="105FD28D" w14:textId="77777777" w:rsidR="00772975" w:rsidRPr="00C52192" w:rsidRDefault="00772975" w:rsidP="00072EBF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C52192">
              <w:rPr>
                <w:rFonts w:ascii="宋体" w:eastAsia="宋体" w:hAnsi="宋体" w:hint="eastAsia"/>
              </w:rPr>
              <w:t>5月</w:t>
            </w:r>
            <w:r w:rsidRPr="00C52192">
              <w:rPr>
                <w:rFonts w:ascii="宋体" w:eastAsia="宋体" w:hAnsi="宋体"/>
              </w:rPr>
              <w:t>20</w:t>
            </w:r>
            <w:r w:rsidRPr="00C52192">
              <w:rPr>
                <w:rFonts w:ascii="宋体" w:eastAsia="宋体" w:hAnsi="宋体" w:hint="eastAsia"/>
              </w:rPr>
              <w:t>日（周五）</w:t>
            </w:r>
          </w:p>
          <w:p w14:paraId="471D187B" w14:textId="77777777" w:rsidR="00772975" w:rsidRPr="00C52192" w:rsidRDefault="00772975" w:rsidP="00072EBF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C52192">
              <w:rPr>
                <w:rFonts w:ascii="宋体" w:eastAsia="宋体" w:hAnsi="宋体" w:hint="eastAsia"/>
              </w:rPr>
              <w:t>1</w:t>
            </w:r>
            <w:r w:rsidRPr="00C52192">
              <w:rPr>
                <w:rFonts w:ascii="宋体" w:eastAsia="宋体" w:hAnsi="宋体"/>
              </w:rPr>
              <w:t>9</w:t>
            </w:r>
            <w:r w:rsidRPr="00C52192">
              <w:rPr>
                <w:rFonts w:ascii="宋体" w:eastAsia="宋体" w:hAnsi="宋体" w:hint="eastAsia"/>
              </w:rPr>
              <w:t>:</w:t>
            </w:r>
            <w:r w:rsidRPr="00C52192">
              <w:rPr>
                <w:rFonts w:ascii="宋体" w:eastAsia="宋体" w:hAnsi="宋体"/>
              </w:rPr>
              <w:t>00</w:t>
            </w:r>
            <w:r w:rsidRPr="00C52192">
              <w:rPr>
                <w:rFonts w:ascii="宋体" w:eastAsia="宋体" w:hAnsi="宋体" w:hint="eastAsia"/>
              </w:rPr>
              <w:t>-</w:t>
            </w:r>
            <w:r w:rsidRPr="00C52192">
              <w:rPr>
                <w:rFonts w:ascii="宋体" w:eastAsia="宋体" w:hAnsi="宋体"/>
              </w:rPr>
              <w:t>20</w:t>
            </w:r>
            <w:r w:rsidRPr="00C52192">
              <w:rPr>
                <w:rFonts w:ascii="宋体" w:eastAsia="宋体" w:hAnsi="宋体" w:hint="eastAsia"/>
              </w:rPr>
              <w:t>:</w:t>
            </w:r>
            <w:r w:rsidRPr="00C52192">
              <w:rPr>
                <w:rFonts w:ascii="宋体" w:eastAsia="宋体" w:hAnsi="宋体"/>
              </w:rPr>
              <w:t>30</w:t>
            </w:r>
          </w:p>
        </w:tc>
        <w:tc>
          <w:tcPr>
            <w:tcW w:w="3827" w:type="dxa"/>
            <w:vAlign w:val="center"/>
          </w:tcPr>
          <w:p w14:paraId="4240F56F" w14:textId="77777777" w:rsidR="00772975" w:rsidRDefault="00772975" w:rsidP="00072EBF">
            <w:pPr>
              <w:rPr>
                <w:rFonts w:ascii="宋体" w:eastAsia="宋体" w:hAnsi="宋体" w:cs="Times New Roman"/>
              </w:rPr>
            </w:pPr>
            <w:r w:rsidRPr="00ED7BE5">
              <w:rPr>
                <w:rFonts w:ascii="宋体" w:eastAsia="宋体" w:hAnsi="宋体" w:cs="Times New Roman" w:hint="eastAsia"/>
              </w:rPr>
              <w:t>学术图书阅读推广方法的探索与实践</w:t>
            </w:r>
          </w:p>
        </w:tc>
        <w:tc>
          <w:tcPr>
            <w:tcW w:w="2835" w:type="dxa"/>
            <w:vAlign w:val="center"/>
          </w:tcPr>
          <w:p w14:paraId="5114797E" w14:textId="77777777" w:rsidR="00772975" w:rsidRDefault="00772975" w:rsidP="00072EB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黄镝 副研究馆员</w:t>
            </w:r>
          </w:p>
          <w:p w14:paraId="1985AC45" w14:textId="77777777" w:rsidR="00772975" w:rsidRDefault="00772975" w:rsidP="00072EBF">
            <w:pPr>
              <w:rPr>
                <w:rFonts w:ascii="宋体" w:eastAsia="宋体" w:hAnsi="宋体" w:cs="Times New Roman"/>
              </w:rPr>
            </w:pPr>
            <w:r w:rsidRPr="00ED7BE5">
              <w:rPr>
                <w:rFonts w:ascii="宋体" w:eastAsia="宋体" w:hAnsi="宋体" w:cs="Times New Roman" w:hint="eastAsia"/>
              </w:rPr>
              <w:t>上海交通大学图书馆副研究馆员</w:t>
            </w:r>
            <w:r>
              <w:rPr>
                <w:rFonts w:ascii="宋体" w:eastAsia="宋体" w:hAnsi="宋体" w:cs="Times New Roman" w:hint="eastAsia"/>
              </w:rPr>
              <w:t>、</w:t>
            </w:r>
            <w:r w:rsidRPr="00ED7BE5">
              <w:rPr>
                <w:rFonts w:ascii="宋体" w:eastAsia="宋体" w:hAnsi="宋体" w:cs="Times New Roman" w:hint="eastAsia"/>
              </w:rPr>
              <w:t>出版传媒研究院特聘研究员</w:t>
            </w:r>
          </w:p>
        </w:tc>
      </w:tr>
      <w:tr w:rsidR="00772975" w14:paraId="3D3A3DD4" w14:textId="77777777" w:rsidTr="00772975">
        <w:trPr>
          <w:trHeight w:val="318"/>
          <w:jc w:val="center"/>
        </w:trPr>
        <w:tc>
          <w:tcPr>
            <w:tcW w:w="1980" w:type="dxa"/>
            <w:vAlign w:val="center"/>
          </w:tcPr>
          <w:p w14:paraId="75E12AE7" w14:textId="77777777" w:rsidR="00772975" w:rsidRPr="00C52192" w:rsidRDefault="00772975" w:rsidP="00072EBF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C52192">
              <w:rPr>
                <w:rFonts w:ascii="宋体" w:eastAsia="宋体" w:hAnsi="宋体" w:hint="eastAsia"/>
              </w:rPr>
              <w:t>5月2</w:t>
            </w:r>
            <w:r w:rsidRPr="00C52192">
              <w:rPr>
                <w:rFonts w:ascii="宋体" w:eastAsia="宋体" w:hAnsi="宋体"/>
              </w:rPr>
              <w:t>5</w:t>
            </w:r>
            <w:r w:rsidRPr="00C52192">
              <w:rPr>
                <w:rFonts w:ascii="宋体" w:eastAsia="宋体" w:hAnsi="宋体" w:hint="eastAsia"/>
              </w:rPr>
              <w:t>日（周三）</w:t>
            </w:r>
          </w:p>
          <w:p w14:paraId="5A37DE9F" w14:textId="77777777" w:rsidR="00772975" w:rsidRPr="00C52192" w:rsidRDefault="00772975" w:rsidP="00072EBF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C52192">
              <w:rPr>
                <w:rFonts w:ascii="宋体" w:eastAsia="宋体" w:hAnsi="宋体" w:hint="eastAsia"/>
              </w:rPr>
              <w:t>1</w:t>
            </w:r>
            <w:r w:rsidRPr="00C52192">
              <w:rPr>
                <w:rFonts w:ascii="宋体" w:eastAsia="宋体" w:hAnsi="宋体"/>
              </w:rPr>
              <w:t>9</w:t>
            </w:r>
            <w:r w:rsidRPr="00C52192">
              <w:rPr>
                <w:rFonts w:ascii="宋体" w:eastAsia="宋体" w:hAnsi="宋体" w:hint="eastAsia"/>
              </w:rPr>
              <w:t>:</w:t>
            </w:r>
            <w:r w:rsidRPr="00C52192">
              <w:rPr>
                <w:rFonts w:ascii="宋体" w:eastAsia="宋体" w:hAnsi="宋体"/>
              </w:rPr>
              <w:t>00</w:t>
            </w:r>
            <w:r w:rsidRPr="00C52192">
              <w:rPr>
                <w:rFonts w:ascii="宋体" w:eastAsia="宋体" w:hAnsi="宋体" w:hint="eastAsia"/>
              </w:rPr>
              <w:t>-</w:t>
            </w:r>
            <w:r w:rsidRPr="00C52192">
              <w:rPr>
                <w:rFonts w:ascii="宋体" w:eastAsia="宋体" w:hAnsi="宋体"/>
              </w:rPr>
              <w:t>20</w:t>
            </w:r>
            <w:r w:rsidRPr="00C52192">
              <w:rPr>
                <w:rFonts w:ascii="宋体" w:eastAsia="宋体" w:hAnsi="宋体" w:hint="eastAsia"/>
              </w:rPr>
              <w:t>:</w:t>
            </w:r>
            <w:r w:rsidRPr="00C52192">
              <w:rPr>
                <w:rFonts w:ascii="宋体" w:eastAsia="宋体" w:hAnsi="宋体"/>
              </w:rPr>
              <w:t>30</w:t>
            </w:r>
          </w:p>
        </w:tc>
        <w:tc>
          <w:tcPr>
            <w:tcW w:w="3827" w:type="dxa"/>
            <w:vAlign w:val="center"/>
          </w:tcPr>
          <w:p w14:paraId="2C645999" w14:textId="77777777" w:rsidR="00772975" w:rsidRDefault="00772975" w:rsidP="00072EBF">
            <w:pPr>
              <w:rPr>
                <w:rFonts w:ascii="宋体" w:eastAsia="宋体" w:hAnsi="宋体" w:cs="Times New Roman"/>
              </w:rPr>
            </w:pPr>
            <w:r w:rsidRPr="00ED7BE5">
              <w:rPr>
                <w:rFonts w:ascii="宋体" w:eastAsia="宋体" w:hAnsi="宋体" w:cs="Times New Roman"/>
              </w:rPr>
              <w:t>Editorial Manager</w:t>
            </w:r>
            <w:r>
              <w:rPr>
                <w:rFonts w:ascii="Times New Roman" w:eastAsia="宋体" w:hAnsi="Times New Roman" w:cs="Times New Roman"/>
              </w:rPr>
              <w:t>®</w:t>
            </w:r>
            <w:r w:rsidRPr="00ED7BE5">
              <w:rPr>
                <w:rFonts w:ascii="宋体" w:eastAsia="宋体" w:hAnsi="宋体" w:cs="Times New Roman"/>
              </w:rPr>
              <w:t>投稿系统使用</w:t>
            </w:r>
            <w:r>
              <w:rPr>
                <w:rFonts w:ascii="宋体" w:eastAsia="宋体" w:hAnsi="宋体" w:cs="Times New Roman" w:hint="eastAsia"/>
              </w:rPr>
              <w:t>指导（暂定）</w:t>
            </w:r>
          </w:p>
        </w:tc>
        <w:tc>
          <w:tcPr>
            <w:tcW w:w="2835" w:type="dxa"/>
            <w:vAlign w:val="center"/>
          </w:tcPr>
          <w:p w14:paraId="20CE0246" w14:textId="77777777" w:rsidR="00772975" w:rsidRDefault="00772975" w:rsidP="00072EB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待定</w:t>
            </w:r>
          </w:p>
        </w:tc>
      </w:tr>
      <w:tr w:rsidR="00772975" w14:paraId="3D251D4F" w14:textId="77777777" w:rsidTr="00772975">
        <w:trPr>
          <w:trHeight w:val="318"/>
          <w:jc w:val="center"/>
        </w:trPr>
        <w:tc>
          <w:tcPr>
            <w:tcW w:w="1980" w:type="dxa"/>
            <w:vAlign w:val="center"/>
          </w:tcPr>
          <w:p w14:paraId="7E62D2F1" w14:textId="77777777" w:rsidR="00772975" w:rsidRPr="00C52192" w:rsidRDefault="00772975" w:rsidP="00072EBF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C52192">
              <w:rPr>
                <w:rFonts w:ascii="宋体" w:eastAsia="宋体" w:hAnsi="宋体" w:hint="eastAsia"/>
              </w:rPr>
              <w:t>5月2</w:t>
            </w:r>
            <w:r w:rsidRPr="00C52192">
              <w:rPr>
                <w:rFonts w:ascii="宋体" w:eastAsia="宋体" w:hAnsi="宋体"/>
              </w:rPr>
              <w:t>7</w:t>
            </w:r>
            <w:r w:rsidRPr="00C52192">
              <w:rPr>
                <w:rFonts w:ascii="宋体" w:eastAsia="宋体" w:hAnsi="宋体" w:hint="eastAsia"/>
              </w:rPr>
              <w:t>日（周五）</w:t>
            </w:r>
          </w:p>
          <w:p w14:paraId="30435B17" w14:textId="77777777" w:rsidR="00772975" w:rsidRPr="00C52192" w:rsidRDefault="00772975" w:rsidP="00072EBF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C52192">
              <w:rPr>
                <w:rFonts w:ascii="宋体" w:eastAsia="宋体" w:hAnsi="宋体" w:hint="eastAsia"/>
              </w:rPr>
              <w:t>1</w:t>
            </w:r>
            <w:r w:rsidRPr="00C52192">
              <w:rPr>
                <w:rFonts w:ascii="宋体" w:eastAsia="宋体" w:hAnsi="宋体"/>
              </w:rPr>
              <w:t>9</w:t>
            </w:r>
            <w:r w:rsidRPr="00C52192">
              <w:rPr>
                <w:rFonts w:ascii="宋体" w:eastAsia="宋体" w:hAnsi="宋体" w:hint="eastAsia"/>
              </w:rPr>
              <w:t>:</w:t>
            </w:r>
            <w:r w:rsidRPr="00C52192">
              <w:rPr>
                <w:rFonts w:ascii="宋体" w:eastAsia="宋体" w:hAnsi="宋体"/>
              </w:rPr>
              <w:t>00</w:t>
            </w:r>
            <w:r w:rsidRPr="00C52192">
              <w:rPr>
                <w:rFonts w:ascii="宋体" w:eastAsia="宋体" w:hAnsi="宋体" w:hint="eastAsia"/>
              </w:rPr>
              <w:t>-</w:t>
            </w:r>
            <w:r w:rsidRPr="00C52192">
              <w:rPr>
                <w:rFonts w:ascii="宋体" w:eastAsia="宋体" w:hAnsi="宋体"/>
              </w:rPr>
              <w:t>20</w:t>
            </w:r>
            <w:r w:rsidRPr="00C52192">
              <w:rPr>
                <w:rFonts w:ascii="宋体" w:eastAsia="宋体" w:hAnsi="宋体" w:hint="eastAsia"/>
              </w:rPr>
              <w:t>:</w:t>
            </w:r>
            <w:r w:rsidRPr="00C52192">
              <w:rPr>
                <w:rFonts w:ascii="宋体" w:eastAsia="宋体" w:hAnsi="宋体"/>
              </w:rPr>
              <w:t>30</w:t>
            </w:r>
          </w:p>
        </w:tc>
        <w:tc>
          <w:tcPr>
            <w:tcW w:w="3827" w:type="dxa"/>
            <w:vAlign w:val="center"/>
          </w:tcPr>
          <w:p w14:paraId="230A5ECB" w14:textId="77777777" w:rsidR="00772975" w:rsidRDefault="00772975" w:rsidP="00072EB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社科</w:t>
            </w:r>
            <w:r>
              <w:rPr>
                <w:rFonts w:ascii="宋体" w:eastAsia="宋体" w:hAnsi="宋体" w:cs="Times New Roman"/>
              </w:rPr>
              <w:t>/</w:t>
            </w:r>
            <w:r>
              <w:rPr>
                <w:rFonts w:ascii="宋体" w:eastAsia="宋体" w:hAnsi="宋体" w:cs="Times New Roman" w:hint="eastAsia"/>
              </w:rPr>
              <w:t>经管类期刊主编分享（暂定）</w:t>
            </w:r>
          </w:p>
        </w:tc>
        <w:tc>
          <w:tcPr>
            <w:tcW w:w="2835" w:type="dxa"/>
            <w:vAlign w:val="center"/>
          </w:tcPr>
          <w:p w14:paraId="5FE358A0" w14:textId="77777777" w:rsidR="00772975" w:rsidRDefault="00772975" w:rsidP="00072EB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待定</w:t>
            </w:r>
          </w:p>
        </w:tc>
      </w:tr>
    </w:tbl>
    <w:p w14:paraId="26F77508" w14:textId="77777777" w:rsidR="00772975" w:rsidRDefault="00772975">
      <w:pPr>
        <w:rPr>
          <w:rFonts w:ascii="微软雅黑" w:eastAsia="微软雅黑" w:hAnsi="微软雅黑"/>
          <w:color w:val="000000"/>
          <w:sz w:val="21"/>
          <w:szCs w:val="21"/>
          <w:shd w:val="clear" w:color="auto" w:fill="FFFFFF"/>
        </w:rPr>
      </w:pPr>
    </w:p>
    <w:p w14:paraId="2339FFD9" w14:textId="5421A8A9" w:rsidR="00772975" w:rsidRDefault="00772975">
      <w:pPr>
        <w:rPr>
          <w:rFonts w:ascii="微软雅黑" w:eastAsia="微软雅黑" w:hAnsi="微软雅黑"/>
          <w:color w:val="000000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第一讲</w:t>
      </w:r>
    </w:p>
    <w:p w14:paraId="2A504053" w14:textId="77777777" w:rsidR="00772975" w:rsidRDefault="00772975">
      <w:pPr>
        <w:rPr>
          <w:rFonts w:ascii="微软雅黑" w:eastAsia="微软雅黑" w:hAnsi="微软雅黑"/>
          <w:color w:val="000000"/>
          <w:sz w:val="21"/>
          <w:szCs w:val="21"/>
          <w:shd w:val="clear" w:color="auto" w:fill="FFFFFF"/>
        </w:rPr>
      </w:pPr>
    </w:p>
    <w:p w14:paraId="1698E969" w14:textId="77777777" w:rsidR="001D55DA" w:rsidRPr="001D55DA" w:rsidRDefault="001D55DA" w:rsidP="001D5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D55DA">
        <w:rPr>
          <w:rFonts w:ascii="Times New Roman" w:eastAsia="Times New Roman" w:hAnsi="Times New Roman" w:cs="Times New Roman"/>
          <w:sz w:val="21"/>
          <w:szCs w:val="21"/>
        </w:rPr>
        <w:t>https://app.ma.scrmtech.com/meetings-api/sapIndex/SapSourceData?pf_uid=16053_1737&amp;sid=58168&amp;source=2&amp;pf_type=3</w:t>
      </w:r>
    </w:p>
    <w:p w14:paraId="758149C4" w14:textId="7BF7E022" w:rsidR="00772975" w:rsidRDefault="00772975"/>
    <w:p w14:paraId="64044A9C" w14:textId="77777777" w:rsidR="00772975" w:rsidRDefault="00772975" w:rsidP="00772975">
      <w:pPr>
        <w:pStyle w:val="NormalWeb"/>
        <w:shd w:val="clear" w:color="auto" w:fill="FFFFFF"/>
        <w:spacing w:before="0" w:after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Strong"/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讲座提纲：</w:t>
      </w:r>
    </w:p>
    <w:p w14:paraId="13AF22A8" w14:textId="77777777" w:rsidR="00772975" w:rsidRDefault="00772975" w:rsidP="00772975">
      <w:pPr>
        <w:pStyle w:val="NormalWeb"/>
        <w:shd w:val="clear" w:color="auto" w:fill="FFFFFF"/>
        <w:spacing w:line="420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1、Cell Press及其期刊概况</w:t>
      </w:r>
    </w:p>
    <w:p w14:paraId="40D154A8" w14:textId="77777777" w:rsidR="00772975" w:rsidRDefault="00772975" w:rsidP="00772975">
      <w:pPr>
        <w:pStyle w:val="NormalWeb"/>
        <w:shd w:val="clear" w:color="auto" w:fill="FFFFFF"/>
        <w:spacing w:line="420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2、英文学术论文的写作与规范</w:t>
      </w:r>
    </w:p>
    <w:p w14:paraId="39A991C4" w14:textId="77777777" w:rsidR="00772975" w:rsidRDefault="00772975" w:rsidP="00772975">
      <w:pPr>
        <w:pStyle w:val="NormalWeb"/>
        <w:shd w:val="clear" w:color="auto" w:fill="FFFFFF"/>
        <w:spacing w:line="420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3、实用投稿建议</w:t>
      </w:r>
    </w:p>
    <w:p w14:paraId="3949D2C9" w14:textId="77777777" w:rsidR="00772975" w:rsidRDefault="00772975" w:rsidP="00772975">
      <w:pPr>
        <w:pStyle w:val="NormalWeb"/>
        <w:shd w:val="clear" w:color="auto" w:fill="FFFFFF"/>
        <w:spacing w:line="420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4、如何规范回复审稿意见</w:t>
      </w:r>
    </w:p>
    <w:p w14:paraId="602846E7" w14:textId="77777777" w:rsidR="00772975" w:rsidRDefault="00772975" w:rsidP="00772975">
      <w:pPr>
        <w:pStyle w:val="NormalWeb"/>
        <w:shd w:val="clear" w:color="auto" w:fill="FFFFFF"/>
        <w:spacing w:line="420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 </w:t>
      </w:r>
    </w:p>
    <w:p w14:paraId="0434FC9D" w14:textId="77777777" w:rsidR="00772975" w:rsidRDefault="00772975" w:rsidP="00772975">
      <w:pPr>
        <w:pStyle w:val="NormalWeb"/>
        <w:shd w:val="clear" w:color="auto" w:fill="FFFFFF"/>
        <w:spacing w:before="0" w:after="0" w:line="420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Strong"/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主讲人介绍：</w:t>
      </w:r>
    </w:p>
    <w:p w14:paraId="7FCBCDB3" w14:textId="363BD1DD" w:rsidR="00772975" w:rsidRDefault="00772975" w:rsidP="00772975">
      <w:pPr>
        <w:pStyle w:val="NormalWeb"/>
        <w:shd w:val="clear" w:color="auto" w:fill="FFFFFF"/>
        <w:spacing w:before="0" w:after="0" w:line="420" w:lineRule="atLeast"/>
        <w:jc w:val="center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2998BFD6" wp14:editId="2B174196">
            <wp:extent cx="165735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F54D9" w14:textId="77777777" w:rsidR="00772975" w:rsidRDefault="00772975" w:rsidP="00772975">
      <w:pPr>
        <w:pStyle w:val="NormalWeb"/>
        <w:shd w:val="clear" w:color="auto" w:fill="FFFFFF"/>
        <w:spacing w:before="0" w:after="0" w:line="420" w:lineRule="atLeast"/>
        <w:jc w:val="center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Strong"/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孙吉庆，博士、Matter科学编辑</w:t>
      </w:r>
    </w:p>
    <w:p w14:paraId="2386D663" w14:textId="77777777" w:rsidR="00772975" w:rsidRDefault="00772975" w:rsidP="00772975">
      <w:pPr>
        <w:pStyle w:val="NormalWeb"/>
        <w:shd w:val="clear" w:color="auto" w:fill="FFFFFF"/>
        <w:spacing w:line="420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孙吉庆老师同时拥有中科院国家纳米科学中心和澳大利亚Griffith University双博士学位，主要研究兴趣为先进材料在能源、环境、光学等领域的应用，曾在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Angewandte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、AEM和Biosensors and Bioelectronics等发表多篇核心论文。孙博士于2019年3月加入Cell Press（细胞出版社）担任Matter科学编辑，主要负责Matter的稿件处理工作，并为北京大学、武汉大学、兰州大学等高校作多场论文写作和投稿指导报告，拥有丰富的论文写作与稿件评审经验。</w:t>
      </w:r>
    </w:p>
    <w:p w14:paraId="06DB475F" w14:textId="77777777" w:rsidR="00772975" w:rsidRDefault="00772975" w:rsidP="00772975">
      <w:pPr>
        <w:pStyle w:val="NormalWeb"/>
        <w:shd w:val="clear" w:color="auto" w:fill="FFFFFF"/>
        <w:spacing w:line="420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Matter是《细胞》的姊妹刊，覆盖从纳米到宏观、从基础研究到应用研究的整个材料科学领域，提供完整的研究文章、评论、主题观点、论文预览、意见、人事故事和其他全球材料社区普遍感兴趣的研究内容。</w:t>
      </w:r>
    </w:p>
    <w:p w14:paraId="6F5E62F9" w14:textId="63C07D54" w:rsidR="00772975" w:rsidRDefault="00772975">
      <w:pPr>
        <w:rPr>
          <w:b/>
          <w:bCs/>
        </w:rPr>
      </w:pPr>
    </w:p>
    <w:p w14:paraId="6A94DCCD" w14:textId="6B8DBCDD" w:rsidR="00772975" w:rsidRDefault="00772975">
      <w:pPr>
        <w:rPr>
          <w:b/>
          <w:bCs/>
        </w:rPr>
      </w:pPr>
      <w:r>
        <w:rPr>
          <w:rFonts w:hint="eastAsia"/>
          <w:b/>
          <w:bCs/>
        </w:rPr>
        <w:t>第二讲</w:t>
      </w:r>
    </w:p>
    <w:p w14:paraId="1C33515B" w14:textId="77777777" w:rsidR="001D55DA" w:rsidRPr="001D55DA" w:rsidRDefault="001D55DA" w:rsidP="001D5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D55DA">
        <w:rPr>
          <w:rFonts w:ascii="Times New Roman" w:eastAsia="Times New Roman" w:hAnsi="Times New Roman" w:cs="Times New Roman"/>
          <w:sz w:val="21"/>
          <w:szCs w:val="21"/>
        </w:rPr>
        <w:t>https://app.ma.scrmtech.com/meetings-api/sapIndex/SapSourceData?pf_uid=16053_1737&amp;sid=58169&amp;source=2&amp;pf_type=3</w:t>
      </w:r>
    </w:p>
    <w:p w14:paraId="253512E0" w14:textId="77777777" w:rsidR="001D55DA" w:rsidRDefault="001D55DA" w:rsidP="00772975">
      <w:pPr>
        <w:pStyle w:val="NormalWeb"/>
        <w:spacing w:before="0" w:after="0"/>
        <w:rPr>
          <w:rFonts w:ascii="宋体" w:eastAsia="宋体" w:hAnsi="宋体" w:cs="宋体"/>
          <w:sz w:val="21"/>
          <w:szCs w:val="21"/>
        </w:rPr>
      </w:pPr>
    </w:p>
    <w:p w14:paraId="3DF96D2D" w14:textId="033F0F28" w:rsidR="00772975" w:rsidRDefault="00772975" w:rsidP="00772975">
      <w:pPr>
        <w:pStyle w:val="NormalWeb"/>
        <w:spacing w:before="0" w:after="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如何从浩瀚的文献中找到高质量内容并获得解决方案？如何从文献中如何抓取信息？如何高效使用工具进行文献管理和展示？基于全球最大的科技、医学与工程全文数据库</w:t>
      </w:r>
      <w:r>
        <w:rPr>
          <w:sz w:val="21"/>
          <w:szCs w:val="21"/>
        </w:rPr>
        <w:t>ScienceDirect</w:t>
      </w:r>
      <w:r>
        <w:rPr>
          <w:rFonts w:ascii="宋体" w:eastAsia="宋体" w:hAnsi="宋体" w:cs="宋体" w:hint="eastAsia"/>
          <w:sz w:val="21"/>
          <w:szCs w:val="21"/>
        </w:rPr>
        <w:t>，本场讲座主要涉及以下主题：</w:t>
      </w:r>
    </w:p>
    <w:p w14:paraId="24DE3B61" w14:textId="77777777" w:rsidR="00772975" w:rsidRDefault="00772975" w:rsidP="00772975">
      <w:pPr>
        <w:pStyle w:val="NormalWeb"/>
        <w:spacing w:line="420" w:lineRule="atLeast"/>
        <w:rPr>
          <w:sz w:val="21"/>
          <w:szCs w:val="21"/>
        </w:rPr>
      </w:pPr>
      <w:r>
        <w:rPr>
          <w:sz w:val="21"/>
          <w:szCs w:val="21"/>
        </w:rPr>
        <w:lastRenderedPageBreak/>
        <w:t>1</w:t>
      </w:r>
      <w:r>
        <w:rPr>
          <w:rFonts w:ascii="宋体" w:eastAsia="宋体" w:hAnsi="宋体" w:cs="宋体" w:hint="eastAsia"/>
          <w:sz w:val="21"/>
          <w:szCs w:val="21"/>
        </w:rPr>
        <w:t>、爱思唯尔及</w:t>
      </w:r>
      <w:r>
        <w:rPr>
          <w:sz w:val="21"/>
          <w:szCs w:val="21"/>
        </w:rPr>
        <w:t>ScienceDirect</w:t>
      </w:r>
      <w:r>
        <w:rPr>
          <w:rFonts w:ascii="宋体" w:eastAsia="宋体" w:hAnsi="宋体" w:cs="宋体" w:hint="eastAsia"/>
          <w:sz w:val="21"/>
          <w:szCs w:val="21"/>
        </w:rPr>
        <w:t>资源简介</w:t>
      </w:r>
    </w:p>
    <w:p w14:paraId="7C98BE85" w14:textId="77777777" w:rsidR="00772975" w:rsidRDefault="00772975" w:rsidP="00772975">
      <w:pPr>
        <w:pStyle w:val="NormalWeb"/>
        <w:spacing w:line="420" w:lineRule="atLeast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、英文文献检索和阅读攻略</w:t>
      </w:r>
    </w:p>
    <w:p w14:paraId="0AD1DCB2" w14:textId="77777777" w:rsidR="00772975" w:rsidRDefault="00772975" w:rsidP="00772975">
      <w:pPr>
        <w:pStyle w:val="NormalWeb"/>
        <w:spacing w:line="420" w:lineRule="atLeast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、大数据视角选题选刊技巧</w:t>
      </w:r>
    </w:p>
    <w:p w14:paraId="300C4D31" w14:textId="77777777" w:rsidR="00772975" w:rsidRDefault="00772975" w:rsidP="00772975">
      <w:pPr>
        <w:pStyle w:val="NormalWeb"/>
        <w:spacing w:before="0" w:after="0" w:line="420" w:lineRule="atLeast"/>
        <w:rPr>
          <w:sz w:val="21"/>
          <w:szCs w:val="21"/>
        </w:rPr>
      </w:pPr>
      <w:r>
        <w:rPr>
          <w:rStyle w:val="Strong"/>
          <w:rFonts w:ascii="宋体" w:eastAsia="宋体" w:hAnsi="宋体" w:cs="宋体" w:hint="eastAsia"/>
          <w:sz w:val="21"/>
          <w:szCs w:val="21"/>
          <w:bdr w:val="none" w:sz="0" w:space="0" w:color="auto" w:frame="1"/>
        </w:rPr>
        <w:t>主讲人介绍：</w:t>
      </w:r>
    </w:p>
    <w:p w14:paraId="62FA10F0" w14:textId="6E0E94AA" w:rsidR="00772975" w:rsidRDefault="00772975" w:rsidP="00772975">
      <w:pPr>
        <w:pStyle w:val="NormalWeb"/>
        <w:spacing w:before="0" w:after="0" w:line="420" w:lineRule="atLeast"/>
        <w:jc w:val="center"/>
        <w:rPr>
          <w:sz w:val="21"/>
          <w:szCs w:val="21"/>
        </w:rPr>
      </w:pPr>
      <w:r>
        <w:rPr>
          <w:b/>
          <w:bCs/>
          <w:noProof/>
          <w:sz w:val="21"/>
          <w:szCs w:val="21"/>
          <w:bdr w:val="none" w:sz="0" w:space="0" w:color="auto" w:frame="1"/>
        </w:rPr>
        <w:drawing>
          <wp:inline distT="0" distB="0" distL="0" distR="0" wp14:anchorId="2F53D404" wp14:editId="0ABF7595">
            <wp:extent cx="1739900" cy="2406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8B39C" w14:textId="77777777" w:rsidR="00772975" w:rsidRDefault="00772975" w:rsidP="00772975">
      <w:pPr>
        <w:pStyle w:val="NormalWeb"/>
        <w:spacing w:before="0" w:after="0" w:line="420" w:lineRule="atLeast"/>
        <w:jc w:val="center"/>
        <w:rPr>
          <w:sz w:val="21"/>
          <w:szCs w:val="21"/>
        </w:rPr>
      </w:pPr>
      <w:r>
        <w:rPr>
          <w:rStyle w:val="Strong"/>
          <w:rFonts w:ascii="宋体" w:eastAsia="宋体" w:hAnsi="宋体" w:cs="宋体" w:hint="eastAsia"/>
          <w:sz w:val="21"/>
          <w:szCs w:val="21"/>
          <w:bdr w:val="none" w:sz="0" w:space="0" w:color="auto" w:frame="1"/>
        </w:rPr>
        <w:t>许靖</w:t>
      </w:r>
      <w:r>
        <w:rPr>
          <w:rStyle w:val="Strong"/>
          <w:sz w:val="21"/>
          <w:szCs w:val="21"/>
          <w:bdr w:val="none" w:sz="0" w:space="0" w:color="auto" w:frame="1"/>
        </w:rPr>
        <w:t xml:space="preserve"> </w:t>
      </w:r>
      <w:r>
        <w:rPr>
          <w:rStyle w:val="Strong"/>
          <w:rFonts w:ascii="宋体" w:eastAsia="宋体" w:hAnsi="宋体" w:cs="宋体" w:hint="eastAsia"/>
          <w:sz w:val="21"/>
          <w:szCs w:val="21"/>
          <w:bdr w:val="none" w:sz="0" w:space="0" w:color="auto" w:frame="1"/>
        </w:rPr>
        <w:t>博士、爱思唯尔核心内容客户顾问</w:t>
      </w:r>
    </w:p>
    <w:p w14:paraId="01BF3B25" w14:textId="77777777" w:rsidR="00772975" w:rsidRDefault="00772975" w:rsidP="00772975">
      <w:pPr>
        <w:pStyle w:val="NormalWeb"/>
        <w:spacing w:line="420" w:lineRule="atLeast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许靖老师于中科院国家纳米科学中心获得博士学位，曾在</w:t>
      </w:r>
      <w:r>
        <w:rPr>
          <w:sz w:val="21"/>
          <w:szCs w:val="21"/>
        </w:rPr>
        <w:t>Nanoscale</w:t>
      </w:r>
      <w:r>
        <w:rPr>
          <w:rFonts w:ascii="宋体" w:eastAsia="宋体" w:hAnsi="宋体" w:cs="宋体" w:hint="eastAsia"/>
          <w:sz w:val="21"/>
          <w:szCs w:val="21"/>
        </w:rPr>
        <w:t>、</w:t>
      </w:r>
      <w:r>
        <w:rPr>
          <w:sz w:val="21"/>
          <w:szCs w:val="21"/>
        </w:rPr>
        <w:t>JPCC</w:t>
      </w:r>
      <w:r>
        <w:rPr>
          <w:rFonts w:ascii="宋体" w:eastAsia="宋体" w:hAnsi="宋体" w:cs="宋体" w:hint="eastAsia"/>
          <w:sz w:val="21"/>
          <w:szCs w:val="21"/>
        </w:rPr>
        <w:t>和</w:t>
      </w:r>
      <w:r>
        <w:rPr>
          <w:sz w:val="21"/>
          <w:szCs w:val="21"/>
        </w:rPr>
        <w:t>Chin. Chem. Lett</w:t>
      </w:r>
      <w:r>
        <w:rPr>
          <w:rFonts w:ascii="宋体" w:eastAsia="宋体" w:hAnsi="宋体" w:cs="宋体" w:hint="eastAsia"/>
          <w:sz w:val="21"/>
          <w:szCs w:val="21"/>
        </w:rPr>
        <w:t>上发表过多篇核心论文，其中第一作者</w:t>
      </w:r>
      <w:r>
        <w:rPr>
          <w:sz w:val="21"/>
          <w:szCs w:val="21"/>
        </w:rPr>
        <w:t>9</w:t>
      </w:r>
      <w:r>
        <w:rPr>
          <w:rFonts w:ascii="宋体" w:eastAsia="宋体" w:hAnsi="宋体" w:cs="宋体" w:hint="eastAsia"/>
          <w:sz w:val="21"/>
          <w:szCs w:val="21"/>
        </w:rPr>
        <w:t>篇。许博士曾为香港大学、香港理工大学、澳门科技大学、上海交通大学、复旦大学、上海财经大学、湖南大学等学校开展多场科研方法讲座。加入爱思唯尔前，许博士曾参与指导多名学生的科研项目，并帮助同学成功拿到美国芝加哥大学、美国密歇根大学安娜堡分校、瑞士</w:t>
      </w:r>
      <w:r>
        <w:rPr>
          <w:sz w:val="21"/>
          <w:szCs w:val="21"/>
        </w:rPr>
        <w:t>ETH</w:t>
      </w:r>
      <w:r>
        <w:rPr>
          <w:rFonts w:ascii="宋体" w:eastAsia="宋体" w:hAnsi="宋体" w:cs="宋体" w:hint="eastAsia"/>
          <w:sz w:val="21"/>
          <w:szCs w:val="21"/>
        </w:rPr>
        <w:t>等世界名校的录取通知。</w:t>
      </w:r>
    </w:p>
    <w:p w14:paraId="2EA989C3" w14:textId="53F17870" w:rsidR="00772975" w:rsidRDefault="00772975">
      <w:pPr>
        <w:rPr>
          <w:b/>
          <w:bCs/>
        </w:rPr>
      </w:pPr>
    </w:p>
    <w:p w14:paraId="71A64AEF" w14:textId="4A2CF3CB" w:rsidR="00772975" w:rsidRDefault="00772975">
      <w:pPr>
        <w:rPr>
          <w:b/>
          <w:bCs/>
        </w:rPr>
      </w:pPr>
      <w:r>
        <w:rPr>
          <w:rFonts w:hint="eastAsia"/>
          <w:b/>
          <w:bCs/>
        </w:rPr>
        <w:t>第三讲</w:t>
      </w:r>
    </w:p>
    <w:p w14:paraId="0D749CD8" w14:textId="77777777" w:rsidR="001D55DA" w:rsidRPr="001D55DA" w:rsidRDefault="001D55DA" w:rsidP="001D5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D55DA">
        <w:rPr>
          <w:rFonts w:ascii="Times New Roman" w:eastAsia="Times New Roman" w:hAnsi="Times New Roman" w:cs="Times New Roman"/>
          <w:sz w:val="21"/>
          <w:szCs w:val="21"/>
        </w:rPr>
        <w:t>https://app.ma.scrmtech.com/meetings-api/sapIndex/SapSourceData?pf_uid=16053_1737&amp;sid=58561&amp;source=2&amp;pf_type=3</w:t>
      </w:r>
    </w:p>
    <w:p w14:paraId="39917C40" w14:textId="77777777" w:rsidR="00772975" w:rsidRDefault="00772975">
      <w:pPr>
        <w:rPr>
          <w:b/>
          <w:bCs/>
        </w:rPr>
      </w:pPr>
    </w:p>
    <w:p w14:paraId="21D64F53" w14:textId="77777777" w:rsidR="00772975" w:rsidRDefault="00772975" w:rsidP="00772975">
      <w:pPr>
        <w:pStyle w:val="NormalWeb"/>
        <w:shd w:val="clear" w:color="auto" w:fill="FFFFFF"/>
        <w:spacing w:line="420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本场讲座中，黄镝老师将从学术图书利用现状、ONIX、书评、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PlumX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、图书引证报告等方面阐述学术图书阅读推广的必要性，可利用的数据、工具及方法等。</w:t>
      </w:r>
    </w:p>
    <w:p w14:paraId="35ADF81F" w14:textId="77777777" w:rsidR="00772975" w:rsidRDefault="00772975" w:rsidP="00772975">
      <w:pPr>
        <w:pStyle w:val="NormalWeb"/>
        <w:shd w:val="clear" w:color="auto" w:fill="FFFFFF"/>
        <w:spacing w:before="0" w:after="0" w:line="420" w:lineRule="atLeast"/>
        <w:rPr>
          <w:rFonts w:ascii="微软雅黑" w:eastAsia="微软雅黑" w:hAnsi="微软雅黑"/>
          <w:color w:val="000000"/>
          <w:sz w:val="21"/>
          <w:szCs w:val="21"/>
        </w:rPr>
      </w:pPr>
    </w:p>
    <w:p w14:paraId="6E149659" w14:textId="77777777" w:rsidR="00772975" w:rsidRDefault="00772975" w:rsidP="00772975">
      <w:pPr>
        <w:pStyle w:val="NormalWeb"/>
        <w:shd w:val="clear" w:color="auto" w:fill="FFFFFF"/>
        <w:spacing w:before="0" w:after="0" w:line="420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Strong"/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主讲人介绍：</w:t>
      </w:r>
    </w:p>
    <w:p w14:paraId="26D8D36A" w14:textId="5CEB8F9E" w:rsidR="00772975" w:rsidRDefault="00772975" w:rsidP="00772975">
      <w:pPr>
        <w:pStyle w:val="NormalWeb"/>
        <w:shd w:val="clear" w:color="auto" w:fill="FFFFFF"/>
        <w:spacing w:line="420" w:lineRule="atLeast"/>
        <w:jc w:val="center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 wp14:anchorId="6A6AE4BE" wp14:editId="42E4C1CC">
            <wp:extent cx="5943600" cy="4427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33F61" w14:textId="77777777" w:rsidR="00772975" w:rsidRDefault="00772975" w:rsidP="00772975">
      <w:pPr>
        <w:pStyle w:val="NormalWeb"/>
        <w:shd w:val="clear" w:color="auto" w:fill="FFFFFF"/>
        <w:spacing w:before="0" w:after="0" w:line="420" w:lineRule="atLeast"/>
        <w:jc w:val="center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Strong"/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黄镝，上海交通大学图书馆副研究馆员、出版传媒研究院特聘研究员</w:t>
      </w:r>
    </w:p>
    <w:p w14:paraId="34135D15" w14:textId="77777777" w:rsidR="00772975" w:rsidRDefault="00772975" w:rsidP="00772975">
      <w:pPr>
        <w:pStyle w:val="NormalWeb"/>
        <w:shd w:val="clear" w:color="auto" w:fill="FFFFFF"/>
        <w:spacing w:before="0" w:after="0" w:line="420" w:lineRule="atLeast"/>
        <w:rPr>
          <w:rFonts w:ascii="微软雅黑" w:eastAsia="微软雅黑" w:hAnsi="微软雅黑"/>
          <w:color w:val="000000"/>
          <w:sz w:val="21"/>
          <w:szCs w:val="21"/>
        </w:rPr>
      </w:pPr>
    </w:p>
    <w:p w14:paraId="65E6B73C" w14:textId="77777777" w:rsidR="00772975" w:rsidRDefault="00772975" w:rsidP="00772975">
      <w:pPr>
        <w:pStyle w:val="NormalWeb"/>
        <w:shd w:val="clear" w:color="auto" w:fill="FFFFFF"/>
        <w:spacing w:line="420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黄镝老师是上海交通大学图书馆副研究馆员，主要负责交大的电子资源建设及规划工作，并长期代表交大参与DRAA及上海市图工委集团数据库的评估与谈判。黄老师还担任交大出版传媒研究院特聘研究员，长期从事资源建设、文献管理和图书情报等领域的学术研究，主持交大图书馆自动分类专家系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统、电子资源绩效分析系统、《英文科技学术图书引证报告》的研发，在资源规划、绩效评估、阅读推广方面具有丰富的经验。</w:t>
      </w:r>
    </w:p>
    <w:p w14:paraId="2D18A4A4" w14:textId="4DA1C823" w:rsidR="00772975" w:rsidRDefault="00772975">
      <w:pPr>
        <w:rPr>
          <w:b/>
          <w:bCs/>
        </w:rPr>
      </w:pPr>
    </w:p>
    <w:p w14:paraId="5287B2EB" w14:textId="1AFA6CB0" w:rsidR="00800938" w:rsidRDefault="00800938">
      <w:pPr>
        <w:rPr>
          <w:b/>
          <w:bCs/>
        </w:rPr>
      </w:pPr>
      <w:r>
        <w:rPr>
          <w:rFonts w:hint="eastAsia"/>
          <w:b/>
          <w:bCs/>
        </w:rPr>
        <w:t>第四讲</w:t>
      </w:r>
    </w:p>
    <w:p w14:paraId="673299FB" w14:textId="77777777" w:rsidR="001D55DA" w:rsidRPr="001D55DA" w:rsidRDefault="001D55DA" w:rsidP="001D5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D55DA">
        <w:rPr>
          <w:rFonts w:ascii="Times New Roman" w:eastAsia="Times New Roman" w:hAnsi="Times New Roman" w:cs="Times New Roman"/>
          <w:sz w:val="21"/>
          <w:szCs w:val="21"/>
        </w:rPr>
        <w:t>https://app.ma.scrmtech.com/meetings-api/sapIndex/SapSourceData?pf_uid=16053_1737&amp;sid=58563&amp;source=2&amp;pf_type=3</w:t>
      </w:r>
    </w:p>
    <w:p w14:paraId="1428660B" w14:textId="77777777" w:rsidR="00800938" w:rsidRDefault="00800938">
      <w:pPr>
        <w:rPr>
          <w:b/>
          <w:bCs/>
        </w:rPr>
      </w:pPr>
    </w:p>
    <w:p w14:paraId="65764A43" w14:textId="77777777" w:rsidR="00800938" w:rsidRDefault="00800938">
      <w:pPr>
        <w:rPr>
          <w:b/>
          <w:bCs/>
        </w:rPr>
      </w:pPr>
    </w:p>
    <w:p w14:paraId="38F0F863" w14:textId="77777777" w:rsidR="00800938" w:rsidRPr="00D91CC7" w:rsidRDefault="00800938" w:rsidP="00800938">
      <w:pPr>
        <w:rPr>
          <w:b/>
          <w:bCs/>
        </w:rPr>
      </w:pPr>
      <w:r w:rsidRPr="00D91CC7">
        <w:rPr>
          <w:rFonts w:hint="eastAsia"/>
          <w:b/>
          <w:bCs/>
        </w:rPr>
        <w:t>题目：大数据时代，科研新范式——</w:t>
      </w:r>
      <w:r w:rsidRPr="00D91CC7">
        <w:rPr>
          <w:rFonts w:hint="eastAsia"/>
          <w:b/>
          <w:bCs/>
        </w:rPr>
        <w:t>Scopus</w:t>
      </w:r>
      <w:r w:rsidRPr="00D91CC7">
        <w:rPr>
          <w:rFonts w:hint="eastAsia"/>
          <w:b/>
          <w:bCs/>
        </w:rPr>
        <w:t>引文数据助力创新性科研</w:t>
      </w:r>
    </w:p>
    <w:p w14:paraId="0F75BD3E" w14:textId="77777777" w:rsidR="00800938" w:rsidRDefault="00800938" w:rsidP="00800938">
      <w:r w:rsidRPr="001E7C8F">
        <w:rPr>
          <w:noProof/>
          <w:sz w:val="24"/>
          <w:szCs w:val="24"/>
        </w:rPr>
        <w:drawing>
          <wp:inline distT="0" distB="0" distL="0" distR="0" wp14:anchorId="780B1463" wp14:editId="5C1A0CE7">
            <wp:extent cx="1892300" cy="1916905"/>
            <wp:effectExtent l="0" t="0" r="0" b="7620"/>
            <wp:docPr id="4" name="图片 1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 person wearing glas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03" cy="199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9ADBE" w14:textId="77777777" w:rsidR="00800938" w:rsidRDefault="00800938" w:rsidP="00800938">
      <w:r>
        <w:rPr>
          <w:rFonts w:hint="eastAsia"/>
        </w:rPr>
        <w:t>张志杰</w:t>
      </w:r>
      <w:r>
        <w:rPr>
          <w:rFonts w:hint="eastAsia"/>
        </w:rPr>
        <w:t xml:space="preserve"> </w:t>
      </w:r>
      <w:r>
        <w:rPr>
          <w:rFonts w:hint="eastAsia"/>
        </w:rPr>
        <w:t>博士、爱思唯尔核心内容客户顾问</w:t>
      </w:r>
    </w:p>
    <w:p w14:paraId="49BB3108" w14:textId="77777777" w:rsidR="00800938" w:rsidRDefault="00800938" w:rsidP="00800938"/>
    <w:p w14:paraId="2D54E609" w14:textId="77777777" w:rsidR="00800938" w:rsidRDefault="00800938" w:rsidP="00800938">
      <w:r w:rsidRPr="008F7945">
        <w:rPr>
          <w:rFonts w:hint="eastAsia"/>
        </w:rPr>
        <w:t>张志杰</w:t>
      </w:r>
      <w:r>
        <w:rPr>
          <w:rFonts w:hint="eastAsia"/>
        </w:rPr>
        <w:t>老师</w:t>
      </w:r>
      <w:r w:rsidRPr="008F7945">
        <w:t>本科</w:t>
      </w:r>
      <w:r>
        <w:rPr>
          <w:rFonts w:hint="eastAsia"/>
        </w:rPr>
        <w:t>就读</w:t>
      </w:r>
      <w:r w:rsidRPr="008F7945">
        <w:t>于南开大学，</w:t>
      </w:r>
      <w:r>
        <w:rPr>
          <w:rFonts w:hint="eastAsia"/>
        </w:rPr>
        <w:t>拥有</w:t>
      </w:r>
      <w:r w:rsidRPr="008F7945">
        <w:t>中国科学院长春应用化学研究所</w:t>
      </w:r>
      <w:r>
        <w:rPr>
          <w:rFonts w:hint="eastAsia"/>
        </w:rPr>
        <w:t>博士学位，</w:t>
      </w:r>
      <w:r w:rsidRPr="008F7945">
        <w:t>具有扎实系统的自然科学研究功底</w:t>
      </w:r>
      <w:r>
        <w:rPr>
          <w:rFonts w:hint="eastAsia"/>
        </w:rPr>
        <w:t>。张博士职业生涯长期从事科研与作者服务工作，在不断与科学家和图情工作者的互动中，积累了丰富的跨学科研究经验；于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年加入爱思唯尔任客户顾问，</w:t>
      </w:r>
      <w:r w:rsidRPr="008F7945">
        <w:t>致力于借助</w:t>
      </w:r>
      <w:r>
        <w:rPr>
          <w:rFonts w:hint="eastAsia"/>
        </w:rPr>
        <w:t>ELSEVIER</w:t>
      </w:r>
      <w:r>
        <w:rPr>
          <w:rFonts w:hint="eastAsia"/>
        </w:rPr>
        <w:t>的</w:t>
      </w:r>
      <w:r w:rsidRPr="008F7945">
        <w:t>高质量科研数据，</w:t>
      </w:r>
      <w:r>
        <w:rPr>
          <w:rFonts w:hint="eastAsia"/>
        </w:rPr>
        <w:t>帮助</w:t>
      </w:r>
      <w:r w:rsidRPr="008F7945">
        <w:t>中国研究者加快创新研究步伐</w:t>
      </w:r>
      <w:r>
        <w:rPr>
          <w:rFonts w:hint="eastAsia"/>
        </w:rPr>
        <w:t>。</w:t>
      </w:r>
    </w:p>
    <w:p w14:paraId="2D09B0DA" w14:textId="77777777" w:rsidR="00800938" w:rsidRDefault="00800938" w:rsidP="00800938"/>
    <w:p w14:paraId="67D25CE8" w14:textId="77777777" w:rsidR="00800938" w:rsidRDefault="00800938" w:rsidP="00800938">
      <w:r>
        <w:rPr>
          <w:rFonts w:hint="eastAsia"/>
        </w:rPr>
        <w:t>讲座提纲：</w:t>
      </w:r>
    </w:p>
    <w:p w14:paraId="0C431596" w14:textId="77777777" w:rsidR="00800938" w:rsidRDefault="00800938" w:rsidP="00800938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Scopus</w:t>
      </w:r>
      <w:r>
        <w:rPr>
          <w:rFonts w:hint="eastAsia"/>
        </w:rPr>
        <w:t>文摘与引文数据库简介</w:t>
      </w:r>
    </w:p>
    <w:p w14:paraId="049FE527" w14:textId="77777777" w:rsidR="00800938" w:rsidRDefault="00800938" w:rsidP="00800938">
      <w:pPr>
        <w:pStyle w:val="ListParagraph"/>
        <w:numPr>
          <w:ilvl w:val="0"/>
          <w:numId w:val="1"/>
        </w:numPr>
        <w:ind w:firstLineChars="0"/>
        <w:jc w:val="left"/>
      </w:pPr>
      <w:r>
        <w:t>如何全面调研课题？如何快速筛选代表性研究成果？</w:t>
      </w:r>
    </w:p>
    <w:p w14:paraId="0526AB7D" w14:textId="77777777" w:rsidR="00800938" w:rsidRDefault="00800938" w:rsidP="00800938">
      <w:pPr>
        <w:pStyle w:val="ListParagraph"/>
        <w:numPr>
          <w:ilvl w:val="0"/>
          <w:numId w:val="1"/>
        </w:numPr>
        <w:ind w:firstLineChars="0"/>
        <w:jc w:val="left"/>
      </w:pPr>
      <w:r>
        <w:t>如何进行交叉科学研究？</w:t>
      </w:r>
    </w:p>
    <w:p w14:paraId="378D953B" w14:textId="77777777" w:rsidR="00800938" w:rsidRDefault="00800938" w:rsidP="00800938">
      <w:pPr>
        <w:pStyle w:val="ListParagraph"/>
        <w:numPr>
          <w:ilvl w:val="0"/>
          <w:numId w:val="1"/>
        </w:numPr>
        <w:ind w:firstLineChars="0"/>
        <w:jc w:val="left"/>
      </w:pPr>
      <w:r>
        <w:t>如何锁定领域内知名学者？如何追踪最新研究成果？</w:t>
      </w:r>
    </w:p>
    <w:p w14:paraId="4DA2C276" w14:textId="77777777" w:rsidR="00800938" w:rsidRDefault="00800938" w:rsidP="00800938">
      <w:pPr>
        <w:pStyle w:val="ListParagraph"/>
        <w:numPr>
          <w:ilvl w:val="0"/>
          <w:numId w:val="1"/>
        </w:numPr>
        <w:ind w:firstLineChars="0"/>
        <w:jc w:val="left"/>
      </w:pPr>
      <w:r>
        <w:t>如何</w:t>
      </w:r>
      <w:r>
        <w:rPr>
          <w:rFonts w:hint="eastAsia"/>
        </w:rPr>
        <w:t>利用</w:t>
      </w:r>
      <w:r>
        <w:rPr>
          <w:rFonts w:hint="eastAsia"/>
        </w:rPr>
        <w:t>Scopus</w:t>
      </w:r>
      <w:r>
        <w:rPr>
          <w:rFonts w:hint="eastAsia"/>
        </w:rPr>
        <w:t>选择投稿期刊？</w:t>
      </w:r>
    </w:p>
    <w:p w14:paraId="617DFA1C" w14:textId="4AE649BA" w:rsidR="00800938" w:rsidRDefault="00800938">
      <w:pPr>
        <w:rPr>
          <w:b/>
          <w:bCs/>
        </w:rPr>
      </w:pPr>
    </w:p>
    <w:p w14:paraId="7FA734AA" w14:textId="4C9C64A1" w:rsidR="00800938" w:rsidRDefault="00800938">
      <w:pPr>
        <w:rPr>
          <w:b/>
          <w:bCs/>
        </w:rPr>
      </w:pPr>
    </w:p>
    <w:p w14:paraId="26CD4C88" w14:textId="2CFDC14B" w:rsidR="00800938" w:rsidRDefault="00800938">
      <w:pPr>
        <w:rPr>
          <w:b/>
          <w:bCs/>
        </w:rPr>
      </w:pPr>
    </w:p>
    <w:p w14:paraId="5674E304" w14:textId="77777777" w:rsidR="00800938" w:rsidRDefault="00800938" w:rsidP="00800938">
      <w:pPr>
        <w:rPr>
          <w:b/>
          <w:bCs/>
        </w:rPr>
      </w:pPr>
      <w:r>
        <w:rPr>
          <w:rFonts w:hint="eastAsia"/>
          <w:b/>
          <w:bCs/>
        </w:rPr>
        <w:t>第五场</w:t>
      </w:r>
    </w:p>
    <w:p w14:paraId="5D35EABE" w14:textId="3873F9B5" w:rsidR="00800938" w:rsidRDefault="001D55DA" w:rsidP="00800938">
      <w:pPr>
        <w:rPr>
          <w:b/>
          <w:bCs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https://app.ma.scrmtech.com/meetings-api/sapIndex/SapSourceData?pf_uid=16053_1737&amp;sid=58801&amp;source=2&amp;pf_type=3</w:t>
      </w:r>
    </w:p>
    <w:p w14:paraId="787B5024" w14:textId="77777777" w:rsidR="00800938" w:rsidRDefault="00800938" w:rsidP="00800938">
      <w:pPr>
        <w:rPr>
          <w:b/>
          <w:bCs/>
        </w:rPr>
      </w:pPr>
    </w:p>
    <w:p w14:paraId="2DBE5C1B" w14:textId="77777777" w:rsidR="00800938" w:rsidRPr="002D398D" w:rsidRDefault="00800938" w:rsidP="00800938">
      <w:pPr>
        <w:rPr>
          <w:b/>
          <w:bCs/>
        </w:rPr>
      </w:pPr>
      <w:r w:rsidRPr="002D398D">
        <w:rPr>
          <w:rFonts w:hint="eastAsia"/>
          <w:b/>
          <w:bCs/>
        </w:rPr>
        <w:t>主题：</w:t>
      </w:r>
      <w:r w:rsidRPr="002D398D">
        <w:rPr>
          <w:rFonts w:hint="eastAsia"/>
          <w:b/>
          <w:bCs/>
        </w:rPr>
        <w:t>Editorial Manager®</w:t>
      </w:r>
      <w:r w:rsidRPr="002D398D">
        <w:rPr>
          <w:rFonts w:hint="eastAsia"/>
          <w:b/>
          <w:bCs/>
        </w:rPr>
        <w:t>投稿系统使用指导及发表流程简介</w:t>
      </w:r>
    </w:p>
    <w:p w14:paraId="7AE0485A" w14:textId="77777777" w:rsidR="00800938" w:rsidRDefault="00800938" w:rsidP="00800938">
      <w:r w:rsidRPr="00E634DE">
        <w:rPr>
          <w:noProof/>
        </w:rPr>
        <w:drawing>
          <wp:inline distT="0" distB="0" distL="0" distR="0" wp14:anchorId="32B711F0" wp14:editId="3437F244">
            <wp:extent cx="1276350" cy="1464161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9793" cy="146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4AF04" w14:textId="77777777" w:rsidR="00800938" w:rsidRDefault="00800938" w:rsidP="00800938">
      <w:r>
        <w:rPr>
          <w:rFonts w:hint="eastAsia"/>
        </w:rPr>
        <w:t>迟慧</w:t>
      </w:r>
      <w:r>
        <w:t xml:space="preserve"> </w:t>
      </w:r>
      <w:r>
        <w:rPr>
          <w:rFonts w:hint="eastAsia"/>
        </w:rPr>
        <w:t>爱思唯尔作者投稿支持团队</w:t>
      </w:r>
    </w:p>
    <w:p w14:paraId="2AFAEBEB" w14:textId="77777777" w:rsidR="00800938" w:rsidRDefault="00800938" w:rsidP="00800938">
      <w:r>
        <w:rPr>
          <w:rFonts w:hint="eastAsia"/>
        </w:rPr>
        <w:t>迟慧老师研究生毕业于英国利兹大学（</w:t>
      </w:r>
      <w:r w:rsidRPr="00954D93">
        <w:t>University of Leeds</w:t>
      </w:r>
      <w:r>
        <w:rPr>
          <w:rFonts w:hint="eastAsia"/>
        </w:rPr>
        <w:t>）翻译专业，于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年加入爱思唯尔作者投稿支持团队，帮助作者解决投稿和稿件发表过程中遇到的各种疑问，助力作者及时、高效、顺利发表研究成果。</w:t>
      </w:r>
    </w:p>
    <w:p w14:paraId="77396A70" w14:textId="77777777" w:rsidR="00800938" w:rsidRDefault="00800938" w:rsidP="00800938"/>
    <w:p w14:paraId="70B5433F" w14:textId="77777777" w:rsidR="00800938" w:rsidRDefault="00800938" w:rsidP="00800938">
      <w:r>
        <w:rPr>
          <w:rFonts w:hint="eastAsia"/>
        </w:rPr>
        <w:t>讲座提纲：</w:t>
      </w:r>
    </w:p>
    <w:p w14:paraId="74E1ABC3" w14:textId="77777777" w:rsidR="00800938" w:rsidRDefault="00800938" w:rsidP="00800938">
      <w:r>
        <w:t>1</w:t>
      </w:r>
      <w:r>
        <w:rPr>
          <w:rFonts w:hint="eastAsia"/>
        </w:rPr>
        <w:t>、</w:t>
      </w:r>
      <w:r>
        <w:t>E</w:t>
      </w:r>
      <w:r>
        <w:rPr>
          <w:rFonts w:hint="eastAsia"/>
        </w:rPr>
        <w:t>ditorial</w:t>
      </w:r>
      <w:r>
        <w:t xml:space="preserve"> M</w:t>
      </w:r>
      <w:r>
        <w:rPr>
          <w:rFonts w:hint="eastAsia"/>
        </w:rPr>
        <w:t>anager</w:t>
      </w:r>
      <w:r>
        <w:rPr>
          <w:rFonts w:hint="eastAsia"/>
        </w:rPr>
        <w:t>投稿系统登录问题如何解决？</w:t>
      </w:r>
    </w:p>
    <w:p w14:paraId="10875CFE" w14:textId="77777777" w:rsidR="00800938" w:rsidRDefault="00800938" w:rsidP="00800938">
      <w:r>
        <w:rPr>
          <w:rFonts w:hint="eastAsia"/>
        </w:rPr>
        <w:t>2</w:t>
      </w:r>
      <w:r>
        <w:rPr>
          <w:rFonts w:hint="eastAsia"/>
        </w:rPr>
        <w:t>、如何通过</w:t>
      </w:r>
      <w:r>
        <w:t>E</w:t>
      </w:r>
      <w:r>
        <w:rPr>
          <w:rFonts w:hint="eastAsia"/>
        </w:rPr>
        <w:t>ditorial</w:t>
      </w:r>
      <w:r>
        <w:t xml:space="preserve"> M</w:t>
      </w:r>
      <w:r>
        <w:rPr>
          <w:rFonts w:hint="eastAsia"/>
        </w:rPr>
        <w:t>anager</w:t>
      </w:r>
      <w:r>
        <w:rPr>
          <w:rFonts w:hint="eastAsia"/>
        </w:rPr>
        <w:t>生成并提交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稿件？</w:t>
      </w:r>
    </w:p>
    <w:p w14:paraId="34072735" w14:textId="77777777" w:rsidR="00800938" w:rsidRDefault="00800938" w:rsidP="00800938">
      <w:r>
        <w:t>3</w:t>
      </w:r>
      <w:r>
        <w:rPr>
          <w:rFonts w:hint="eastAsia"/>
        </w:rPr>
        <w:t>、投稿系统显示的各种稿件状态的含义是什么？</w:t>
      </w:r>
    </w:p>
    <w:p w14:paraId="1177F92B" w14:textId="77777777" w:rsidR="00800938" w:rsidRDefault="00800938" w:rsidP="00800938">
      <w:r>
        <w:t>4</w:t>
      </w:r>
      <w:r>
        <w:rPr>
          <w:rFonts w:hint="eastAsia"/>
        </w:rPr>
        <w:t>、稿件被期刊接收之后，作者还需要做哪些事情？</w:t>
      </w:r>
    </w:p>
    <w:p w14:paraId="429EA317" w14:textId="77777777" w:rsidR="00800938" w:rsidRDefault="00800938" w:rsidP="00800938"/>
    <w:p w14:paraId="5AE3733C" w14:textId="77777777" w:rsidR="00800938" w:rsidRDefault="00800938" w:rsidP="00800938"/>
    <w:p w14:paraId="62C8A261" w14:textId="77777777" w:rsidR="00800938" w:rsidRDefault="00800938" w:rsidP="00800938"/>
    <w:p w14:paraId="460A5E6C" w14:textId="77777777" w:rsidR="00800938" w:rsidRDefault="00800938" w:rsidP="00800938"/>
    <w:p w14:paraId="16D52064" w14:textId="77777777" w:rsidR="00800938" w:rsidRDefault="00800938" w:rsidP="00800938"/>
    <w:p w14:paraId="094856ED" w14:textId="77777777" w:rsidR="00800938" w:rsidRDefault="00800938" w:rsidP="00800938"/>
    <w:p w14:paraId="373B7739" w14:textId="77777777" w:rsidR="00800938" w:rsidRDefault="00800938" w:rsidP="00800938"/>
    <w:p w14:paraId="7F59973A" w14:textId="77777777" w:rsidR="00800938" w:rsidRDefault="00800938" w:rsidP="00800938"/>
    <w:p w14:paraId="2B0B7DE3" w14:textId="77777777" w:rsidR="00800938" w:rsidRDefault="00800938" w:rsidP="00800938"/>
    <w:p w14:paraId="72E94401" w14:textId="77777777" w:rsidR="00800938" w:rsidRDefault="00800938" w:rsidP="00800938">
      <w:r>
        <w:rPr>
          <w:rFonts w:hint="eastAsia"/>
        </w:rPr>
        <w:t>第六场</w:t>
      </w:r>
    </w:p>
    <w:p w14:paraId="0D45A770" w14:textId="77777777" w:rsidR="001D55DA" w:rsidRPr="001D55DA" w:rsidRDefault="001D55DA" w:rsidP="001D5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D55DA">
        <w:rPr>
          <w:rFonts w:ascii="Times New Roman" w:eastAsia="Times New Roman" w:hAnsi="Times New Roman" w:cs="Times New Roman"/>
          <w:sz w:val="21"/>
          <w:szCs w:val="21"/>
        </w:rPr>
        <w:t>https://app.ma.scrmtech.com/meetings-api/sapIndex/SapSourceData?pf_uid=16053_1737&amp;sid=58694&amp;source=2&amp;pf_type=3</w:t>
      </w:r>
    </w:p>
    <w:p w14:paraId="1CA5BB62" w14:textId="77777777" w:rsidR="001D55DA" w:rsidRDefault="001D55DA" w:rsidP="00800938">
      <w:pPr>
        <w:rPr>
          <w:b/>
        </w:rPr>
      </w:pPr>
    </w:p>
    <w:p w14:paraId="79E2D2B2" w14:textId="543F54D1" w:rsidR="00800938" w:rsidRPr="00A21440" w:rsidRDefault="00800938" w:rsidP="00800938">
      <w:pPr>
        <w:rPr>
          <w:b/>
        </w:rPr>
      </w:pPr>
      <w:r w:rsidRPr="00A21440">
        <w:rPr>
          <w:rFonts w:hint="eastAsia"/>
          <w:b/>
        </w:rPr>
        <w:t>题目：管理科学研究与期刊论文发表</w:t>
      </w:r>
    </w:p>
    <w:p w14:paraId="0DB9EC15" w14:textId="77777777" w:rsidR="00800938" w:rsidRDefault="00800938" w:rsidP="00800938"/>
    <w:p w14:paraId="30A28705" w14:textId="77777777" w:rsidR="00800938" w:rsidRDefault="00800938" w:rsidP="00800938">
      <w:r>
        <w:rPr>
          <w:noProof/>
        </w:rPr>
        <w:drawing>
          <wp:inline distT="0" distB="0" distL="0" distR="0" wp14:anchorId="6155D884" wp14:editId="35603A89">
            <wp:extent cx="1743075" cy="2614193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iaoyang Zhou（2021）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296CB" w14:textId="77777777" w:rsidR="00800938" w:rsidRDefault="00800938" w:rsidP="00800938"/>
    <w:p w14:paraId="57FFCAA1" w14:textId="77777777" w:rsidR="00800938" w:rsidRPr="00A21440" w:rsidRDefault="00800938" w:rsidP="00800938">
      <w:pPr>
        <w:rPr>
          <w:b/>
        </w:rPr>
      </w:pPr>
      <w:r w:rsidRPr="00A21440">
        <w:rPr>
          <w:rFonts w:hint="eastAsia"/>
          <w:b/>
        </w:rPr>
        <w:t>周晓阳，西安交通大学管理学院，教授，博士生导师</w:t>
      </w:r>
    </w:p>
    <w:p w14:paraId="0B0D5703" w14:textId="77777777" w:rsidR="00800938" w:rsidRDefault="00800938" w:rsidP="00800938"/>
    <w:p w14:paraId="19CFBD5F" w14:textId="77777777" w:rsidR="00800938" w:rsidRDefault="00800938" w:rsidP="00800938">
      <w:r>
        <w:rPr>
          <w:rFonts w:hint="eastAsia"/>
        </w:rPr>
        <w:t>周晓阳教授的</w:t>
      </w:r>
      <w:r>
        <w:t>主要研究领域为物流与供应链管理、</w:t>
      </w:r>
      <w:r>
        <w:rPr>
          <w:rFonts w:hint="eastAsia"/>
        </w:rPr>
        <w:t>平台经济、</w:t>
      </w:r>
      <w:r>
        <w:t>运筹与博弈等。入选陕西省</w:t>
      </w:r>
      <w:r>
        <w:t>“</w:t>
      </w:r>
      <w:proofErr w:type="gramStart"/>
      <w:r>
        <w:t>青年科技新星</w:t>
      </w:r>
      <w:r>
        <w:t>”</w:t>
      </w:r>
      <w:r>
        <w:t>，</w:t>
      </w:r>
      <w:proofErr w:type="gramEnd"/>
      <w:r>
        <w:t>陕西省高校</w:t>
      </w:r>
      <w:r>
        <w:t>“</w:t>
      </w:r>
      <w:r>
        <w:t>青年杰出人才</w:t>
      </w:r>
      <w:r>
        <w:t>”</w:t>
      </w:r>
      <w:r>
        <w:t>。</w:t>
      </w:r>
      <w:r w:rsidRPr="00E57D40">
        <w:rPr>
          <w:rFonts w:hint="eastAsia"/>
        </w:rPr>
        <w:t>获得中国决策科学青年科技奖、教育部学术新人奖、四川省科技进步奖一等奖、陕西省科技进步</w:t>
      </w:r>
      <w:r>
        <w:rPr>
          <w:rFonts w:hint="eastAsia"/>
        </w:rPr>
        <w:t>奖</w:t>
      </w:r>
      <w:r w:rsidRPr="00E57D40">
        <w:rPr>
          <w:rFonts w:hint="eastAsia"/>
        </w:rPr>
        <w:t>三等奖、四川省社会科学优秀成果奖三等奖、陕西高等学校人文社会科学研究优秀成果奖一等奖、陕西高等学校科学技术奖二等奖等</w:t>
      </w:r>
      <w:r>
        <w:rPr>
          <w:rFonts w:hint="eastAsia"/>
        </w:rPr>
        <w:t>重要</w:t>
      </w:r>
      <w:r w:rsidRPr="00E57D40">
        <w:rPr>
          <w:rFonts w:hint="eastAsia"/>
        </w:rPr>
        <w:t>奖励。</w:t>
      </w:r>
    </w:p>
    <w:p w14:paraId="51A0B097" w14:textId="77777777" w:rsidR="00800938" w:rsidRDefault="00800938" w:rsidP="00800938"/>
    <w:p w14:paraId="1CA36AD9" w14:textId="77777777" w:rsidR="00800938" w:rsidRDefault="00800938" w:rsidP="00800938">
      <w:r>
        <w:rPr>
          <w:rFonts w:hint="eastAsia"/>
        </w:rPr>
        <w:t>现担任爱思唯尔国际期刊</w:t>
      </w:r>
      <w:r>
        <w:t>Sustainable Futures</w:t>
      </w:r>
      <w:r>
        <w:t>主编，</w:t>
      </w:r>
      <w:r>
        <w:t>SCI</w:t>
      </w:r>
      <w:r>
        <w:t>、</w:t>
      </w:r>
      <w:r>
        <w:t>SSCI</w:t>
      </w:r>
      <w:r>
        <w:t>双检索一区期刊</w:t>
      </w:r>
      <w:r>
        <w:t>Omega</w:t>
      </w:r>
      <w:r>
        <w:t>副主编，</w:t>
      </w:r>
      <w:r>
        <w:t xml:space="preserve"> European Journal of Operational Research</w:t>
      </w:r>
      <w:r>
        <w:t>编委</w:t>
      </w:r>
      <w:r>
        <w:rPr>
          <w:rFonts w:hint="eastAsia"/>
        </w:rPr>
        <w:t>；以及中国运筹学会企业运筹学分会副理事长、</w:t>
      </w:r>
      <w:r w:rsidRPr="00E57D40">
        <w:rPr>
          <w:rFonts w:hint="eastAsia"/>
        </w:rPr>
        <w:t>中国优选法统筹法与经济数学研究会智能决策与博弈分会常务理事</w:t>
      </w:r>
      <w:r>
        <w:rPr>
          <w:rFonts w:hint="eastAsia"/>
        </w:rPr>
        <w:t>等。</w:t>
      </w:r>
    </w:p>
    <w:p w14:paraId="4446C014" w14:textId="77777777" w:rsidR="00800938" w:rsidRDefault="00800938" w:rsidP="00800938"/>
    <w:p w14:paraId="69439069" w14:textId="77777777" w:rsidR="00800938" w:rsidRPr="0031262E" w:rsidRDefault="00800938" w:rsidP="00800938"/>
    <w:p w14:paraId="6008017B" w14:textId="77777777" w:rsidR="00800938" w:rsidRPr="00A21440" w:rsidRDefault="00800938" w:rsidP="00800938">
      <w:pPr>
        <w:rPr>
          <w:b/>
        </w:rPr>
      </w:pPr>
      <w:r w:rsidRPr="00A21440">
        <w:rPr>
          <w:rFonts w:hint="eastAsia"/>
          <w:b/>
        </w:rPr>
        <w:t>讲座提纲：</w:t>
      </w:r>
    </w:p>
    <w:p w14:paraId="2E2DB6C2" w14:textId="77777777" w:rsidR="00800938" w:rsidRDefault="00800938" w:rsidP="00800938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什么是管理科学？</w:t>
      </w:r>
    </w:p>
    <w:p w14:paraId="2AC8F99C" w14:textId="77777777" w:rsidR="00800938" w:rsidRDefault="00800938" w:rsidP="00800938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什么样的论文可以发表？</w:t>
      </w:r>
    </w:p>
    <w:p w14:paraId="7B1C93EF" w14:textId="77777777" w:rsidR="00800938" w:rsidRDefault="00800938" w:rsidP="00800938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怎样产生好的研究选题？</w:t>
      </w:r>
    </w:p>
    <w:p w14:paraId="126435DB" w14:textId="77777777" w:rsidR="00800938" w:rsidRDefault="00800938" w:rsidP="00800938"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怎样撰写以及修改论文？</w:t>
      </w:r>
    </w:p>
    <w:p w14:paraId="2972DA1E" w14:textId="77777777" w:rsidR="00800938" w:rsidRDefault="00800938" w:rsidP="00800938"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如何投稿以及与编辑沟通？</w:t>
      </w:r>
    </w:p>
    <w:p w14:paraId="36267648" w14:textId="77777777" w:rsidR="00800938" w:rsidRDefault="00800938" w:rsidP="00800938"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如何有效地回复评审意见？</w:t>
      </w:r>
    </w:p>
    <w:p w14:paraId="7C9489A2" w14:textId="77777777" w:rsidR="00800938" w:rsidRPr="00A21440" w:rsidRDefault="00800938" w:rsidP="00800938"/>
    <w:p w14:paraId="6971181D" w14:textId="77777777" w:rsidR="00800938" w:rsidRDefault="00800938" w:rsidP="00800938"/>
    <w:p w14:paraId="1DE0DC6C" w14:textId="77777777" w:rsidR="00800938" w:rsidRPr="00772975" w:rsidRDefault="00800938">
      <w:pPr>
        <w:rPr>
          <w:b/>
          <w:bCs/>
        </w:rPr>
      </w:pPr>
    </w:p>
    <w:sectPr w:rsidR="00800938" w:rsidRPr="00772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00081"/>
    <w:multiLevelType w:val="hybridMultilevel"/>
    <w:tmpl w:val="601EF7B8"/>
    <w:lvl w:ilvl="0" w:tplc="801637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9D"/>
    <w:rsid w:val="001D55DA"/>
    <w:rsid w:val="006A6B9D"/>
    <w:rsid w:val="00772975"/>
    <w:rsid w:val="00800938"/>
    <w:rsid w:val="00E1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52F9"/>
  <w15:chartTrackingRefBased/>
  <w15:docId w15:val="{D3D16E69-3A8A-4C27-B026-7DE261F6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2975"/>
    <w:rPr>
      <w:b/>
      <w:bCs/>
    </w:rPr>
  </w:style>
  <w:style w:type="table" w:styleId="TableGrid">
    <w:name w:val="Table Grid"/>
    <w:basedOn w:val="TableNormal"/>
    <w:uiPriority w:val="39"/>
    <w:rsid w:val="00772975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2975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ListParagraph">
    <w:name w:val="List Paragraph"/>
    <w:basedOn w:val="Normal"/>
    <w:uiPriority w:val="34"/>
    <w:qFormat/>
    <w:rsid w:val="00800938"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Huo, Da (ELS-BEI)</dc:creator>
  <cp:keywords/>
  <dc:description/>
  <cp:lastModifiedBy>Huo, Da (ELS-BEI)</cp:lastModifiedBy>
  <cp:revision>3</cp:revision>
  <dcterms:created xsi:type="dcterms:W3CDTF">2022-05-30T08:04:00Z</dcterms:created>
  <dcterms:modified xsi:type="dcterms:W3CDTF">2022-05-30T09:03:00Z</dcterms:modified>
</cp:coreProperties>
</file>